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ДОГОВОР ПУБЛИЧНОЙ ОФЕРТЫ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Настоящий документ является официальным предложением индивидуального предпринимателя Поленка Артёма Андреевича (ИНН 930601904477, ОГРНИП 325930100040710), именуемого в дальнейшем «Продавец», заключить договор купли-продажи товаров дистанционным способом на условиях, изложенных ниже.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Покупатель, совершая заказ в Telegram-боте Продавца, принимает условия настоящей оферты в соответствии со ст. 437 и 438 Гражданского кодекса РФ.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 ОБЩИЕ ПОЛОЖЕНИЯ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1.1. Настоящая оферта регулирует отношения между Продавцом и Покупателем по продаже товаров через Telegram-бот, а также иными дистанционными способами.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1.2. Настоящая оферта считается акцептованной с момента оформления Покупателем заказа.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2. ПРЕДМЕТ ДОГОВОРА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2.1. Продавец обязуется передать, а Покупатель принять и оплатить товар, заказанный через Telegram-бот Продавца.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2.2. Товары являются гражданским оборотом, приобретаются для личных, бытовых или иных нужд.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 ОФОРМЛЕНИЕ ЗАКАЗА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3.1. Заказ оформляется исключительно через Telegram-бот Продавца.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3.2. Продавец не несёт ответственности за ошибки Покупателя при оформлении заказа.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4. СТОИМОСТЬ И ОПЛАТА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4.1. Цены на товары указаны в Telegram-боте и включают все налоги.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4.2. Оплата производится через онлайн-кассу Продавца (Тинькофф Банк) безналичным способом.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4.3. Заказ считается подтверждённым только после поступления оплаты.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5. ДОСТАВКА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5.1. Срок доставки составляет от 14 до 45 календарных дней в зависимости от категории товара, логистики и региона доставки.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5.2. Доставка осуществляется третьими лицами: транспортными компаниями, почтовыми службами, курьером или самовывозом.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5.3. Риск случайной утраты или повреждения товара переходит к Покупателю с момента передачи товара в службу доставки.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6. ВОЗВРАТ И ОБМЕН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6.1. Возврат товара надлежащего качества не производится, если он был изготовлен или заказан специально под клиента (в том числе индивидуальный подбор размера, модели, цвета, комплектации и др.).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6.2. Возврат возможен только при наличии видеофиксации вскрытия посылки, на котором чётко видно момент распаковки, товар и дефект.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6.3. Претензии по качеству товара принимаются в течение 24 часов с момента получения заказа.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6.4. Возврат денежных средств осуществляется только при подтверждённом браке или неверной комплектации, выявленной и зафиксированной по правилам пункта 6.2.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7. ОТВЕТСТВЕННОСТЬ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7.1. Продавец не несёт ответственности за действия третьих лиц (служб доставки).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7.2. Продавец не несёт ответственности за несоответствие товара ожиданиям Покупателя, если товар соответствует описанию в Telegram-боте.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7.3. Все споры решаются путём переговоров. При недостижении согласия спор передаётся в суд по месту нахождения Продавца.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8. ОБРАБОТКА ПЕРСОНАЛЬНЫХ ДАННЫХ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8.1. Покупатель даёт согласие на обработку своих персональных данных (ФИО, номер телефона, адрес, email) для целей выполнения заказа и обратной связи.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8.2. Продавец не передаёт персональные данные третьим лицам, за исключением случаев, предусмотренных законом или необходимых для доставки товара.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9. ПРОЧИЕ УСЛОВИЯ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9.1. Продавец имеет право вносить изменения в настоящую оферту без предварительного уведомления.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9.2. Актуальная редакция оферты всегда доступна в Telegram-боте или по запросу.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9.3. Совершение заказа Покупателем означает полное согласие с условиями настоящей оферты.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10. РЕКВИЗИТЫ ПРОДАВЦА: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ИП Поленок Артём АндреевичИНН: 930601904477ОГРНИП: 325930100040710Адрес: г. Волноваха, ул. Селиванова, 49, ДНРТел.: +7 (965) 007-64-65Email: artm.polenok@gmail.com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